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9" w:rsidRPr="00092A3D" w:rsidRDefault="00071EE6" w:rsidP="00923583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t>«</w:t>
      </w:r>
      <w:r w:rsidR="009F33DE"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071EE6" w:rsidRPr="00092A3D" w:rsidRDefault="00071EE6" w:rsidP="00923583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№1 Семинар сабағы</w:t>
      </w:r>
    </w:p>
    <w:p w:rsidR="00071EE6" w:rsidRPr="00092A3D" w:rsidRDefault="00071EE6" w:rsidP="00923583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</w:p>
    <w:p w:rsidR="00071EE6" w:rsidRPr="00092A3D" w:rsidRDefault="00071EE6" w:rsidP="00071EE6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="007B748C" w:rsidRPr="00092A3D">
        <w:rPr>
          <w:sz w:val="24"/>
          <w:szCs w:val="24"/>
          <w:lang w:val="kk-KZ"/>
        </w:rPr>
        <w:t xml:space="preserve"> </w:t>
      </w:r>
      <w:r w:rsidR="009F33DE" w:rsidRPr="00092A3D">
        <w:rPr>
          <w:sz w:val="24"/>
          <w:szCs w:val="24"/>
          <w:lang w:val="kk-KZ"/>
        </w:rPr>
        <w:t>«</w:t>
      </w:r>
      <w:proofErr w:type="spellStart"/>
      <w:r w:rsidR="009F33DE" w:rsidRPr="00092A3D">
        <w:rPr>
          <w:rFonts w:eastAsia="SimSun"/>
          <w:bCs/>
          <w:sz w:val="24"/>
          <w:szCs w:val="24"/>
          <w:lang w:val="kk-KZ"/>
        </w:rPr>
        <w:t>招聘临时雇员</w:t>
      </w:r>
      <w:proofErr w:type="spellEnd"/>
      <w:r w:rsidR="009F33DE" w:rsidRPr="00092A3D">
        <w:rPr>
          <w:sz w:val="24"/>
          <w:szCs w:val="24"/>
          <w:lang w:val="kk-KZ"/>
        </w:rPr>
        <w:t>»</w:t>
      </w:r>
    </w:p>
    <w:p w:rsidR="00071EE6" w:rsidRPr="00092A3D" w:rsidRDefault="00071EE6" w:rsidP="00071EE6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="00E90402" w:rsidRPr="00092A3D">
        <w:rPr>
          <w:sz w:val="24"/>
          <w:szCs w:val="24"/>
          <w:lang w:val="kk-KZ"/>
        </w:rPr>
        <w:t xml:space="preserve"> </w:t>
      </w:r>
      <w:r w:rsidR="00E90402"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071EE6" w:rsidRPr="00092A3D" w:rsidRDefault="00071EE6" w:rsidP="00071EE6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="00E90402" w:rsidRPr="00092A3D">
        <w:rPr>
          <w:sz w:val="24"/>
          <w:szCs w:val="24"/>
          <w:lang w:val="kk-KZ"/>
        </w:rPr>
        <w:t xml:space="preserve"> </w:t>
      </w:r>
      <w:r w:rsidR="00E914F8"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071EE6" w:rsidRPr="00092A3D" w:rsidRDefault="00071EE6" w:rsidP="00071EE6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Формат:</w:t>
      </w:r>
      <w:r w:rsidR="00E90402" w:rsidRPr="00092A3D">
        <w:rPr>
          <w:rFonts w:eastAsiaTheme="minorEastAsia"/>
          <w:b/>
          <w:sz w:val="24"/>
          <w:szCs w:val="24"/>
          <w:lang w:val="kk-KZ" w:eastAsia="zh-CN"/>
        </w:rPr>
        <w:t xml:space="preserve"> </w:t>
      </w:r>
      <w:r w:rsidR="00E90402"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E80C92" w:rsidRPr="00092A3D" w:rsidRDefault="00071EE6" w:rsidP="00E80C92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Әдістемелік нұсқауы:</w:t>
      </w:r>
      <w:r w:rsidR="00E90402" w:rsidRPr="00092A3D">
        <w:rPr>
          <w:rFonts w:eastAsiaTheme="minorEastAsia"/>
          <w:b/>
          <w:sz w:val="24"/>
          <w:szCs w:val="24"/>
          <w:lang w:val="kk-KZ" w:eastAsia="zh-CN"/>
        </w:rPr>
        <w:t xml:space="preserve"> </w:t>
      </w:r>
      <w:r w:rsidR="00FC0192" w:rsidRPr="00092A3D">
        <w:rPr>
          <w:sz w:val="24"/>
          <w:szCs w:val="24"/>
          <w:lang w:val="kk-KZ"/>
        </w:rPr>
        <w:t>«</w:t>
      </w:r>
      <w:r w:rsidR="009F33DE" w:rsidRPr="00092A3D">
        <w:rPr>
          <w:sz w:val="24"/>
          <w:szCs w:val="24"/>
          <w:lang w:val="kk-KZ"/>
        </w:rPr>
        <w:t>Экономикалық мәтіндерді аудару</w:t>
      </w:r>
      <w:r w:rsidR="00E80C92" w:rsidRPr="00092A3D">
        <w:rPr>
          <w:sz w:val="24"/>
          <w:szCs w:val="24"/>
          <w:lang w:val="kk-KZ"/>
        </w:rPr>
        <w:t xml:space="preserve">» пәні </w:t>
      </w:r>
      <w:r w:rsidR="009F33DE"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="00E914F8" w:rsidRPr="00092A3D">
        <w:rPr>
          <w:sz w:val="24"/>
          <w:szCs w:val="24"/>
          <w:lang w:val="kk-KZ"/>
        </w:rPr>
        <w:t>.</w:t>
      </w:r>
      <w:r w:rsidR="00E80C92" w:rsidRPr="00092A3D">
        <w:rPr>
          <w:sz w:val="24"/>
          <w:szCs w:val="24"/>
          <w:lang w:val="kk-KZ"/>
        </w:rPr>
        <w:t xml:space="preserve">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E914F8" w:rsidRPr="00092A3D" w:rsidRDefault="00E914F8" w:rsidP="00E914F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9F33DE" w:rsidRPr="009F33DE" w:rsidRDefault="009F33DE" w:rsidP="009F33D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9F33DE" w:rsidRPr="009F33DE" w:rsidRDefault="009F33DE" w:rsidP="009F33DE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F33DE" w:rsidRPr="009F33DE" w:rsidRDefault="009F33DE" w:rsidP="009F33DE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9F33DE" w:rsidRPr="009F33DE" w:rsidRDefault="009F33DE" w:rsidP="009F33DE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9F33DE" w:rsidRPr="009F33DE" w:rsidRDefault="009F33DE" w:rsidP="009F33DE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7B748C" w:rsidRPr="00092A3D" w:rsidRDefault="007B748C" w:rsidP="00E90402">
      <w:pPr>
        <w:pStyle w:val="1"/>
        <w:rPr>
          <w:sz w:val="24"/>
          <w:szCs w:val="24"/>
          <w:lang w:val="kk-KZ"/>
        </w:rPr>
      </w:pPr>
    </w:p>
    <w:p w:rsidR="00E80C92" w:rsidRPr="00092A3D" w:rsidRDefault="00E80C92" w:rsidP="00FC0192">
      <w:pPr>
        <w:pStyle w:val="1"/>
        <w:jc w:val="center"/>
        <w:rPr>
          <w:b/>
          <w:sz w:val="24"/>
          <w:szCs w:val="24"/>
          <w:lang w:val="kk-KZ" w:eastAsia="zh-CN"/>
        </w:rPr>
      </w:pPr>
    </w:p>
    <w:p w:rsidR="00E914F8" w:rsidRPr="00092A3D" w:rsidRDefault="00E914F8" w:rsidP="00FC0192">
      <w:pPr>
        <w:pStyle w:val="1"/>
        <w:jc w:val="center"/>
        <w:rPr>
          <w:b/>
          <w:sz w:val="24"/>
          <w:szCs w:val="24"/>
          <w:lang w:val="kk-KZ" w:eastAsia="zh-CN"/>
        </w:rPr>
      </w:pPr>
    </w:p>
    <w:p w:rsidR="00E914F8" w:rsidRPr="00092A3D" w:rsidRDefault="00E914F8" w:rsidP="00092A3D">
      <w:pPr>
        <w:pStyle w:val="1"/>
        <w:rPr>
          <w:b/>
          <w:sz w:val="24"/>
          <w:szCs w:val="24"/>
          <w:lang w:val="kk-KZ" w:eastAsia="zh-CN"/>
        </w:rPr>
      </w:pPr>
    </w:p>
    <w:p w:rsidR="00E80C92" w:rsidRPr="00092A3D" w:rsidRDefault="00E80C92" w:rsidP="00FC0192">
      <w:pPr>
        <w:pStyle w:val="1"/>
        <w:jc w:val="center"/>
        <w:rPr>
          <w:b/>
          <w:sz w:val="24"/>
          <w:szCs w:val="24"/>
          <w:lang w:val="kk-KZ" w:eastAsia="zh-CN"/>
        </w:rPr>
      </w:pPr>
    </w:p>
    <w:p w:rsidR="009F33DE" w:rsidRPr="00092A3D" w:rsidRDefault="009F33DE" w:rsidP="009F33DE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lastRenderedPageBreak/>
        <w:t>«</w:t>
      </w:r>
      <w:r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9F33DE" w:rsidRPr="00092A3D" w:rsidRDefault="009F33DE" w:rsidP="009F33DE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№2</w:t>
      </w: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 Семинар сабағы</w:t>
      </w:r>
    </w:p>
    <w:p w:rsidR="009F33DE" w:rsidRPr="00092A3D" w:rsidRDefault="009F33DE" w:rsidP="009F33DE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</w:p>
    <w:p w:rsidR="009F33DE" w:rsidRPr="00092A3D" w:rsidRDefault="009F33DE" w:rsidP="009F33DE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Pr="00092A3D">
        <w:rPr>
          <w:sz w:val="24"/>
          <w:szCs w:val="24"/>
          <w:lang w:val="kk-KZ"/>
        </w:rPr>
        <w:t xml:space="preserve"> «</w:t>
      </w:r>
      <w:proofErr w:type="spellStart"/>
      <w:r w:rsidR="00092A3D" w:rsidRPr="00092A3D">
        <w:rPr>
          <w:rFonts w:eastAsia="SimSun"/>
          <w:bCs/>
          <w:sz w:val="24"/>
          <w:szCs w:val="24"/>
          <w:lang w:val="kk-KZ"/>
        </w:rPr>
        <w:t>采购商的关注点</w:t>
      </w:r>
      <w:proofErr w:type="spellEnd"/>
      <w:r w:rsidRPr="00092A3D">
        <w:rPr>
          <w:sz w:val="24"/>
          <w:szCs w:val="24"/>
          <w:lang w:val="kk-KZ"/>
        </w:rPr>
        <w:t>»</w:t>
      </w:r>
    </w:p>
    <w:p w:rsidR="009F33DE" w:rsidRPr="00092A3D" w:rsidRDefault="009F33DE" w:rsidP="009F33DE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9F33DE" w:rsidRPr="00092A3D" w:rsidRDefault="009F33DE" w:rsidP="009F33DE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9F33DE" w:rsidRPr="00092A3D" w:rsidRDefault="009F33DE" w:rsidP="009F33DE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Формат: </w:t>
      </w:r>
      <w:r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9F33DE" w:rsidRPr="00092A3D" w:rsidRDefault="009F33DE" w:rsidP="009F33DE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Әдістемелік нұсқауы: </w:t>
      </w:r>
      <w:r w:rsidRPr="00092A3D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092A3D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9F33DE" w:rsidRPr="00092A3D" w:rsidRDefault="009F33DE" w:rsidP="009F33D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9F33DE" w:rsidRPr="009F33DE" w:rsidRDefault="009F33DE" w:rsidP="009F33DE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33DE" w:rsidRPr="009F33DE" w:rsidRDefault="009F33DE" w:rsidP="009F33DE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9F33DE" w:rsidRPr="009F33DE" w:rsidRDefault="009F33DE" w:rsidP="009F33DE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F33DE" w:rsidRPr="009F33DE" w:rsidRDefault="009F33DE" w:rsidP="009F33DE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9F33DE" w:rsidRPr="009F33DE" w:rsidRDefault="009F33DE" w:rsidP="009F33DE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9F33DE" w:rsidRPr="009F33DE" w:rsidRDefault="009F33DE" w:rsidP="009F33DE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9F33DE" w:rsidRPr="00092A3D" w:rsidRDefault="009F33DE" w:rsidP="009F33DE">
      <w:pPr>
        <w:pStyle w:val="1"/>
        <w:rPr>
          <w:sz w:val="24"/>
          <w:szCs w:val="24"/>
          <w:lang w:val="kk-KZ"/>
        </w:rPr>
      </w:pPr>
    </w:p>
    <w:p w:rsidR="009F33DE" w:rsidRPr="00092A3D" w:rsidRDefault="009F33DE" w:rsidP="009F33DE">
      <w:pPr>
        <w:pStyle w:val="1"/>
        <w:rPr>
          <w:sz w:val="24"/>
          <w:szCs w:val="24"/>
          <w:lang w:val="kk-KZ"/>
        </w:rPr>
      </w:pPr>
    </w:p>
    <w:p w:rsidR="009F33DE" w:rsidRPr="00092A3D" w:rsidRDefault="009F33DE" w:rsidP="009F33DE">
      <w:pPr>
        <w:pStyle w:val="1"/>
        <w:rPr>
          <w:sz w:val="24"/>
          <w:szCs w:val="24"/>
          <w:lang w:val="kk-KZ"/>
        </w:rPr>
      </w:pPr>
    </w:p>
    <w:p w:rsidR="009F33DE" w:rsidRPr="00092A3D" w:rsidRDefault="009F33DE" w:rsidP="009F33DE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E90402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E90402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E90402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lastRenderedPageBreak/>
        <w:t>«</w:t>
      </w:r>
      <w:r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№3</w:t>
      </w: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 Семинар сабағы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Pr="00092A3D">
        <w:rPr>
          <w:sz w:val="24"/>
          <w:szCs w:val="24"/>
          <w:lang w:val="kk-KZ" w:eastAsia="zh-CN"/>
        </w:rPr>
        <w:t xml:space="preserve"> «</w:t>
      </w:r>
      <w:proofErr w:type="spellStart"/>
      <w:r w:rsidRPr="00092A3D">
        <w:rPr>
          <w:rFonts w:eastAsia="SimSun"/>
          <w:sz w:val="24"/>
          <w:szCs w:val="24"/>
          <w:lang w:val="kk-KZ"/>
        </w:rPr>
        <w:t>有话好商量</w:t>
      </w:r>
      <w:proofErr w:type="spellEnd"/>
      <w:r w:rsidRPr="00092A3D">
        <w:rPr>
          <w:sz w:val="24"/>
          <w:szCs w:val="24"/>
          <w:lang w:val="kk-KZ" w:eastAsia="zh-CN"/>
        </w:rPr>
        <w:t>»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Формат: </w:t>
      </w:r>
      <w:r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Әдістемелік нұсқауы: </w:t>
      </w:r>
      <w:r w:rsidRPr="00092A3D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092A3D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092A3D" w:rsidRPr="00092A3D" w:rsidRDefault="00092A3D" w:rsidP="00092A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92A3D" w:rsidRPr="009F33DE" w:rsidRDefault="00092A3D" w:rsidP="00092A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092A3D" w:rsidRPr="009F33DE" w:rsidRDefault="00092A3D" w:rsidP="00092A3D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5E5ABF" w:rsidRPr="00092A3D" w:rsidRDefault="005E5ABF" w:rsidP="005E5ABF">
      <w:pPr>
        <w:pStyle w:val="1"/>
        <w:rPr>
          <w:sz w:val="24"/>
          <w:szCs w:val="24"/>
          <w:lang w:val="kk-KZ"/>
        </w:rPr>
      </w:pPr>
    </w:p>
    <w:p w:rsidR="00FC0192" w:rsidRPr="00092A3D" w:rsidRDefault="00FC0192" w:rsidP="00FC0192">
      <w:pPr>
        <w:pStyle w:val="1"/>
        <w:rPr>
          <w:sz w:val="24"/>
          <w:szCs w:val="24"/>
          <w:lang w:val="kk-KZ"/>
        </w:rPr>
      </w:pPr>
    </w:p>
    <w:p w:rsidR="00FC0192" w:rsidRPr="00092A3D" w:rsidRDefault="00FC0192" w:rsidP="00FC0192">
      <w:pPr>
        <w:pStyle w:val="1"/>
        <w:rPr>
          <w:sz w:val="24"/>
          <w:szCs w:val="24"/>
          <w:lang w:val="kk-KZ"/>
        </w:rPr>
      </w:pPr>
    </w:p>
    <w:p w:rsidR="00FC0192" w:rsidRPr="00092A3D" w:rsidRDefault="00FC0192" w:rsidP="00FC0192">
      <w:pPr>
        <w:pStyle w:val="1"/>
        <w:rPr>
          <w:sz w:val="24"/>
          <w:szCs w:val="24"/>
          <w:lang w:val="kk-KZ"/>
        </w:rPr>
      </w:pPr>
    </w:p>
    <w:p w:rsidR="00FC0192" w:rsidRPr="00092A3D" w:rsidRDefault="00FC0192" w:rsidP="00FC0192">
      <w:pPr>
        <w:pStyle w:val="1"/>
        <w:rPr>
          <w:sz w:val="24"/>
          <w:szCs w:val="24"/>
          <w:lang w:val="kk-KZ"/>
        </w:rPr>
      </w:pPr>
    </w:p>
    <w:p w:rsidR="00FC0192" w:rsidRPr="00092A3D" w:rsidRDefault="00FC0192" w:rsidP="00FC0192">
      <w:pPr>
        <w:pStyle w:val="1"/>
        <w:rPr>
          <w:sz w:val="24"/>
          <w:szCs w:val="24"/>
          <w:lang w:val="kk-KZ"/>
        </w:rPr>
      </w:pPr>
    </w:p>
    <w:p w:rsidR="00FC0192" w:rsidRPr="00092A3D" w:rsidRDefault="00FC0192" w:rsidP="00FC0192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t>«</w:t>
      </w:r>
      <w:r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№4</w:t>
      </w: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 Семинар сабағы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Pr="00092A3D">
        <w:rPr>
          <w:sz w:val="24"/>
          <w:szCs w:val="24"/>
          <w:lang w:val="kk-KZ"/>
        </w:rPr>
        <w:t xml:space="preserve"> «</w:t>
      </w:r>
      <w:proofErr w:type="spellStart"/>
      <w:r w:rsidRPr="00092A3D">
        <w:rPr>
          <w:rFonts w:eastAsia="SimSun"/>
          <w:bCs/>
          <w:sz w:val="24"/>
          <w:szCs w:val="24"/>
          <w:lang w:val="kk-KZ"/>
        </w:rPr>
        <w:t>特别的经历</w:t>
      </w:r>
      <w:proofErr w:type="spellEnd"/>
      <w:r w:rsidRPr="00092A3D">
        <w:rPr>
          <w:sz w:val="24"/>
          <w:szCs w:val="24"/>
          <w:lang w:val="kk-KZ"/>
        </w:rPr>
        <w:t>»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Формат: </w:t>
      </w:r>
      <w:r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Әдістемелік нұсқауы: </w:t>
      </w:r>
      <w:r w:rsidRPr="00092A3D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092A3D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092A3D" w:rsidRPr="00092A3D" w:rsidRDefault="00092A3D" w:rsidP="00092A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92A3D" w:rsidRPr="009F33DE" w:rsidRDefault="00092A3D" w:rsidP="00092A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092A3D" w:rsidRPr="009F33DE" w:rsidRDefault="00092A3D" w:rsidP="00092A3D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E914F8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401CA7" w:rsidRPr="00092A3D" w:rsidRDefault="00401CA7" w:rsidP="00503381">
      <w:pPr>
        <w:pStyle w:val="1"/>
        <w:rPr>
          <w:sz w:val="24"/>
          <w:szCs w:val="24"/>
          <w:lang w:val="kk-KZ"/>
        </w:rPr>
      </w:pPr>
    </w:p>
    <w:p w:rsidR="00401CA7" w:rsidRPr="00092A3D" w:rsidRDefault="00401CA7" w:rsidP="00503381">
      <w:pPr>
        <w:pStyle w:val="1"/>
        <w:rPr>
          <w:sz w:val="24"/>
          <w:szCs w:val="24"/>
          <w:lang w:val="kk-KZ"/>
        </w:rPr>
      </w:pPr>
    </w:p>
    <w:p w:rsidR="00401CA7" w:rsidRPr="00092A3D" w:rsidRDefault="00401CA7" w:rsidP="00503381">
      <w:pPr>
        <w:pStyle w:val="1"/>
        <w:rPr>
          <w:sz w:val="24"/>
          <w:szCs w:val="24"/>
          <w:lang w:val="kk-KZ"/>
        </w:rPr>
      </w:pPr>
    </w:p>
    <w:p w:rsidR="00401CA7" w:rsidRPr="00092A3D" w:rsidRDefault="00401CA7" w:rsidP="00503381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E914F8" w:rsidRPr="00092A3D" w:rsidRDefault="00E914F8" w:rsidP="00503381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503381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t>«</w:t>
      </w:r>
      <w:r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</w:t>
      </w:r>
      <w:r w:rsidRPr="00092A3D">
        <w:rPr>
          <w:rFonts w:eastAsiaTheme="minorEastAsia"/>
          <w:b/>
          <w:sz w:val="24"/>
          <w:szCs w:val="24"/>
          <w:lang w:val="en-US" w:eastAsia="zh-CN"/>
        </w:rPr>
        <w:t>5</w:t>
      </w: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 Семинар сабағы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Pr="00092A3D">
        <w:rPr>
          <w:sz w:val="24"/>
          <w:szCs w:val="24"/>
          <w:lang w:val="kk-KZ"/>
        </w:rPr>
        <w:t xml:space="preserve"> «</w:t>
      </w:r>
      <w:proofErr w:type="spellStart"/>
      <w:r w:rsidRPr="00092A3D">
        <w:rPr>
          <w:rFonts w:eastAsia="SimSun"/>
          <w:sz w:val="24"/>
          <w:szCs w:val="24"/>
          <w:lang w:val="kk-KZ"/>
        </w:rPr>
        <w:t>环价与接受</w:t>
      </w:r>
      <w:proofErr w:type="spellEnd"/>
      <w:r w:rsidRPr="00092A3D">
        <w:rPr>
          <w:sz w:val="24"/>
          <w:szCs w:val="24"/>
          <w:lang w:val="kk-KZ"/>
        </w:rPr>
        <w:t>»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Формат: </w:t>
      </w:r>
      <w:r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Әдістемелік нұсқауы: </w:t>
      </w:r>
      <w:r w:rsidRPr="00092A3D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092A3D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092A3D" w:rsidRPr="00092A3D" w:rsidRDefault="00092A3D" w:rsidP="00092A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92A3D" w:rsidRPr="009F33DE" w:rsidRDefault="00092A3D" w:rsidP="00092A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092A3D" w:rsidRPr="009F33DE" w:rsidRDefault="00092A3D" w:rsidP="00092A3D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3E" w:rsidRPr="00092A3D" w:rsidRDefault="00F40D3E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3E" w:rsidRPr="00092A3D" w:rsidRDefault="00F40D3E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3E" w:rsidRPr="00092A3D" w:rsidRDefault="00F40D3E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A3D" w:rsidRPr="00092A3D" w:rsidRDefault="00092A3D" w:rsidP="00092A3D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t>«</w:t>
      </w:r>
      <w:r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№6</w:t>
      </w: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 Семинар сабағы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bookmarkStart w:id="0" w:name="_GoBack"/>
      <w:bookmarkEnd w:id="0"/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Pr="00092A3D">
        <w:rPr>
          <w:sz w:val="24"/>
          <w:szCs w:val="24"/>
          <w:lang w:val="kk-KZ"/>
        </w:rPr>
        <w:t xml:space="preserve"> «</w:t>
      </w:r>
      <w:proofErr w:type="spellStart"/>
      <w:r w:rsidRPr="00092A3D">
        <w:rPr>
          <w:rFonts w:eastAsia="SimSun"/>
          <w:bCs/>
          <w:sz w:val="24"/>
          <w:szCs w:val="24"/>
          <w:lang w:val="kk-KZ"/>
        </w:rPr>
        <w:t>环价与僵局</w:t>
      </w:r>
      <w:proofErr w:type="spellEnd"/>
      <w:r w:rsidRPr="00092A3D">
        <w:rPr>
          <w:sz w:val="24"/>
          <w:szCs w:val="24"/>
          <w:lang w:val="kk-KZ"/>
        </w:rPr>
        <w:t>»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Формат: </w:t>
      </w:r>
      <w:r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Әдістемелік нұсқауы: </w:t>
      </w:r>
      <w:r w:rsidRPr="00092A3D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092A3D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092A3D" w:rsidRPr="00092A3D" w:rsidRDefault="00092A3D" w:rsidP="00092A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92A3D" w:rsidRPr="009F33DE" w:rsidRDefault="00092A3D" w:rsidP="00092A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092A3D" w:rsidRPr="009F33DE" w:rsidRDefault="00092A3D" w:rsidP="00092A3D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D3E" w:rsidRPr="00092A3D" w:rsidRDefault="00F40D3E" w:rsidP="002A7103">
      <w:pPr>
        <w:rPr>
          <w:rFonts w:ascii="Times New Roman" w:hAnsi="Times New Roman" w:cs="Times New Roman"/>
          <w:b/>
          <w:sz w:val="24"/>
          <w:szCs w:val="24"/>
        </w:rPr>
      </w:pPr>
    </w:p>
    <w:p w:rsidR="00F40D3E" w:rsidRPr="00092A3D" w:rsidRDefault="00F40D3E" w:rsidP="002A7103">
      <w:pPr>
        <w:rPr>
          <w:rFonts w:ascii="Times New Roman" w:hAnsi="Times New Roman" w:cs="Times New Roman"/>
          <w:b/>
          <w:sz w:val="24"/>
          <w:szCs w:val="24"/>
        </w:rPr>
      </w:pPr>
    </w:p>
    <w:p w:rsidR="00F40D3E" w:rsidRPr="00092A3D" w:rsidRDefault="00F40D3E" w:rsidP="002A7103">
      <w:pPr>
        <w:rPr>
          <w:rFonts w:ascii="Times New Roman" w:hAnsi="Times New Roman" w:cs="Times New Roman"/>
          <w:b/>
          <w:sz w:val="24"/>
          <w:szCs w:val="24"/>
        </w:rPr>
      </w:pPr>
    </w:p>
    <w:p w:rsidR="00092A3D" w:rsidRPr="00092A3D" w:rsidRDefault="00092A3D" w:rsidP="00092A3D">
      <w:pPr>
        <w:pStyle w:val="1"/>
        <w:jc w:val="center"/>
        <w:rPr>
          <w:b/>
          <w:sz w:val="24"/>
          <w:szCs w:val="24"/>
          <w:lang w:val="kk-KZ" w:eastAsia="zh-CN"/>
        </w:rPr>
      </w:pPr>
      <w:r w:rsidRPr="00092A3D">
        <w:rPr>
          <w:b/>
          <w:sz w:val="24"/>
          <w:szCs w:val="24"/>
          <w:lang w:val="kk-KZ" w:eastAsia="zh-CN"/>
        </w:rPr>
        <w:lastRenderedPageBreak/>
        <w:t>«</w:t>
      </w:r>
      <w:r w:rsidRPr="00092A3D">
        <w:rPr>
          <w:b/>
          <w:sz w:val="24"/>
          <w:szCs w:val="24"/>
          <w:lang w:val="kk-KZ"/>
        </w:rPr>
        <w:t>Экономикалық мәтіндерді аудару</w:t>
      </w:r>
      <w:r w:rsidRPr="00092A3D">
        <w:rPr>
          <w:b/>
          <w:sz w:val="24"/>
          <w:szCs w:val="24"/>
          <w:lang w:val="kk-KZ" w:eastAsia="zh-CN"/>
        </w:rPr>
        <w:t>» пәнінің  семинар сабақтары тапсырмалары және әдістемелік нұсқаулар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№</w:t>
      </w:r>
      <w:r w:rsidRPr="00092A3D">
        <w:rPr>
          <w:rFonts w:eastAsiaTheme="minorEastAsia"/>
          <w:b/>
          <w:sz w:val="24"/>
          <w:szCs w:val="24"/>
          <w:lang w:val="en-US" w:eastAsia="zh-CN"/>
        </w:rPr>
        <w:t>7</w:t>
      </w: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 Семинар сабағы</w:t>
      </w:r>
    </w:p>
    <w:p w:rsidR="00092A3D" w:rsidRPr="00092A3D" w:rsidRDefault="00092A3D" w:rsidP="00092A3D">
      <w:pPr>
        <w:pStyle w:val="1"/>
        <w:jc w:val="center"/>
        <w:rPr>
          <w:rFonts w:eastAsiaTheme="minorEastAsia"/>
          <w:b/>
          <w:sz w:val="24"/>
          <w:szCs w:val="24"/>
          <w:lang w:val="kk-KZ" w:eastAsia="zh-CN"/>
        </w:rPr>
      </w:pP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Тақырыбы:</w:t>
      </w:r>
      <w:r w:rsidRPr="00092A3D">
        <w:rPr>
          <w:sz w:val="24"/>
          <w:szCs w:val="24"/>
          <w:lang w:val="kk-KZ"/>
        </w:rPr>
        <w:t xml:space="preserve"> «</w:t>
      </w:r>
      <w:proofErr w:type="spellStart"/>
      <w:r w:rsidRPr="00092A3D">
        <w:rPr>
          <w:rFonts w:eastAsia="SimSun"/>
          <w:bCs/>
          <w:sz w:val="24"/>
          <w:szCs w:val="24"/>
          <w:lang w:val="kk-KZ"/>
        </w:rPr>
        <w:t>交货时间</w:t>
      </w:r>
      <w:proofErr w:type="spellEnd"/>
      <w:r w:rsidRPr="00092A3D">
        <w:rPr>
          <w:rFonts w:eastAsia="SimSun"/>
          <w:bCs/>
          <w:sz w:val="24"/>
          <w:szCs w:val="24"/>
          <w:lang w:val="kk-KZ"/>
        </w:rPr>
        <w:t>»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Өткізу формасы: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ауызша-жазбаша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>Платформа:</w:t>
      </w:r>
      <w:r w:rsidRPr="00092A3D">
        <w:rPr>
          <w:sz w:val="24"/>
          <w:szCs w:val="24"/>
          <w:lang w:val="kk-KZ"/>
        </w:rPr>
        <w:t xml:space="preserve"> </w:t>
      </w:r>
      <w:r w:rsidRPr="00092A3D">
        <w:rPr>
          <w:rFonts w:eastAsiaTheme="minorEastAsia"/>
          <w:sz w:val="24"/>
          <w:szCs w:val="24"/>
          <w:lang w:val="kk-KZ" w:eastAsia="zh-CN"/>
        </w:rPr>
        <w:t>дәстүрлі</w:t>
      </w:r>
    </w:p>
    <w:p w:rsidR="00092A3D" w:rsidRPr="00092A3D" w:rsidRDefault="00092A3D" w:rsidP="00092A3D">
      <w:pPr>
        <w:pStyle w:val="1"/>
        <w:jc w:val="both"/>
        <w:rPr>
          <w:rFonts w:eastAsiaTheme="minorEastAsia"/>
          <w:b/>
          <w:sz w:val="24"/>
          <w:szCs w:val="24"/>
          <w:lang w:val="kk-KZ" w:eastAsia="zh-CN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Формат: </w:t>
      </w:r>
      <w:r w:rsidRPr="00092A3D">
        <w:rPr>
          <w:rFonts w:eastAsiaTheme="minorEastAsia"/>
          <w:sz w:val="24"/>
          <w:szCs w:val="24"/>
          <w:lang w:val="kk-KZ" w:eastAsia="zh-CN"/>
        </w:rPr>
        <w:t>синхронды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  <w:r w:rsidRPr="00092A3D">
        <w:rPr>
          <w:rFonts w:eastAsiaTheme="minorEastAsia"/>
          <w:b/>
          <w:sz w:val="24"/>
          <w:szCs w:val="24"/>
          <w:lang w:val="kk-KZ" w:eastAsia="zh-CN"/>
        </w:rPr>
        <w:t xml:space="preserve">Әдістемелік нұсқауы: </w:t>
      </w:r>
      <w:r w:rsidRPr="00092A3D">
        <w:rPr>
          <w:sz w:val="24"/>
          <w:szCs w:val="24"/>
          <w:lang w:val="kk-KZ"/>
        </w:rPr>
        <w:t xml:space="preserve">«Экономикалық мәтіндерді аудару» пәні </w:t>
      </w:r>
      <w:r w:rsidRPr="00092A3D">
        <w:rPr>
          <w:rFonts w:eastAsia="SimSun"/>
          <w:sz w:val="24"/>
          <w:szCs w:val="24"/>
          <w:lang w:val="kk-KZ"/>
        </w:rPr>
        <w:t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</w:t>
      </w:r>
      <w:r w:rsidRPr="00092A3D">
        <w:rPr>
          <w:sz w:val="24"/>
          <w:szCs w:val="24"/>
          <w:lang w:val="kk-KZ"/>
        </w:rPr>
        <w:t>. Пәнді толық меңгеру үшін семинар сабақтарына қатысып, берілген тапсырмалар мен жаттығуларды мұқият орындау керек. Дәріс, семинар сабақтарынан басқа СОӨЖ, СӨЖ сабақтары болады. СӨЖ сабақтары тезис, реферат түрінде өтеді</w:t>
      </w:r>
    </w:p>
    <w:p w:rsidR="00092A3D" w:rsidRPr="00092A3D" w:rsidRDefault="00092A3D" w:rsidP="00092A3D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ru-RU"/>
        </w:rPr>
      </w:pPr>
      <w:r w:rsidRPr="00092A3D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Әдебиет</w:t>
      </w:r>
      <w:r w:rsidRPr="00092A3D">
        <w:rPr>
          <w:rFonts w:ascii="Times New Roman" w:eastAsia="SimSun" w:hAnsi="Times New Roman" w:cs="Times New Roman"/>
          <w:b/>
          <w:sz w:val="24"/>
          <w:szCs w:val="24"/>
        </w:rPr>
        <w:t>тер:</w:t>
      </w:r>
      <w:r w:rsidRPr="00092A3D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092A3D" w:rsidRPr="009F33DE" w:rsidRDefault="00092A3D" w:rsidP="00092A3D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Негізгі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刘丽英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SimSun" w:hAnsi="Times New Roman" w:cs="Times New Roman"/>
          <w:sz w:val="24"/>
          <w:szCs w:val="24"/>
        </w:rPr>
        <w:t>高级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商务汉语会话教程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gaojishangwuhanyuhuihuajiaocheng</w:t>
      </w:r>
      <w:r w:rsidRPr="009F33DE">
        <w:rPr>
          <w:rFonts w:ascii="Times New Roman" w:eastAsia="Calibri" w:hAnsi="Times New Roman" w:cs="Times New Roman"/>
          <w:sz w:val="24"/>
          <w:szCs w:val="24"/>
        </w:rPr>
        <w:t>).  Пекин, 201</w:t>
      </w:r>
      <w:r w:rsidRPr="009F33DE">
        <w:rPr>
          <w:rFonts w:ascii="Times New Roman" w:eastAsia="SimSun" w:hAnsi="Times New Roman" w:cs="Times New Roman"/>
          <w:sz w:val="24"/>
          <w:szCs w:val="24"/>
        </w:rPr>
        <w:t>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Microsoft YaHei" w:hAnsi="Times New Roman" w:cs="Times New Roman"/>
          <w:sz w:val="24"/>
          <w:szCs w:val="24"/>
        </w:rPr>
        <w:t>Г.Я. Дашевская, А.Ф Кондршаевский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外贸外事口语教课</w:t>
      </w:r>
      <w:r w:rsidRPr="009F33DE">
        <w:rPr>
          <w:rFonts w:ascii="Times New Roman" w:eastAsia="Calibri" w:hAnsi="Times New Roman" w:cs="Times New Roman"/>
          <w:sz w:val="24"/>
          <w:szCs w:val="24"/>
        </w:rPr>
        <w:t>(</w:t>
      </w:r>
      <w:r w:rsidRPr="009F33DE">
        <w:rPr>
          <w:rFonts w:ascii="Times New Roman" w:eastAsia="SimSun" w:hAnsi="Times New Roman" w:cs="Times New Roman"/>
          <w:sz w:val="24"/>
          <w:szCs w:val="24"/>
        </w:rPr>
        <w:t>Waimaowaishikouyujiaoke).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杨春宇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商贸俄语脱口说</w:t>
      </w:r>
      <w:r w:rsidRPr="009F33DE">
        <w:rPr>
          <w:rFonts w:ascii="Times New Roman" w:eastAsia="Calibri" w:hAnsi="Times New Roman" w:cs="Times New Roman"/>
          <w:sz w:val="24"/>
          <w:szCs w:val="24"/>
        </w:rPr>
        <w:t>(shangmaoeyutuokoushuo).  Пекин, 2010.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kok-IN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陈海</w:t>
      </w:r>
      <w:r w:rsidRPr="009F33DE">
        <w:rPr>
          <w:rFonts w:ascii="Times New Roman" w:eastAsia="SimSun" w:hAnsi="Times New Roman" w:cs="Times New Roman"/>
          <w:sz w:val="24"/>
          <w:szCs w:val="24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国际商贸俄语教程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(guojimaoyieyujiaocheng).</w:t>
      </w:r>
      <w:r w:rsidRPr="009F33DE">
        <w:rPr>
          <w:rFonts w:ascii="Times New Roman" w:eastAsia="Calibri" w:hAnsi="Times New Roman" w:cs="Times New Roman"/>
          <w:sz w:val="24"/>
          <w:szCs w:val="24"/>
        </w:rPr>
        <w:t xml:space="preserve"> Пекин, 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200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8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年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黄围志</w:t>
      </w:r>
      <w:r w:rsidRPr="009F33DE">
        <w:rPr>
          <w:rFonts w:ascii="Times New Roman" w:eastAsia="SimSun" w:hAnsi="Times New Roman" w:cs="Times New Roman"/>
          <w:sz w:val="24"/>
          <w:szCs w:val="24"/>
          <w:lang w:bidi="kok-IN"/>
        </w:rPr>
        <w:t>.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商务汉语</w:t>
      </w:r>
      <w:r w:rsidRPr="009F33DE">
        <w:rPr>
          <w:rFonts w:ascii="Times New Roman" w:eastAsia="Microsoft YaHei" w:hAnsi="Times New Roman" w:cs="Times New Roman"/>
          <w:sz w:val="24"/>
          <w:szCs w:val="24"/>
          <w:lang w:bidi="kok-IN"/>
        </w:rPr>
        <w:t>(shangwuhanyu)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</w:t>
      </w:r>
      <w:r w:rsidRPr="009F33DE">
        <w:rPr>
          <w:rFonts w:ascii="Times New Roman" w:eastAsia="Calibri" w:hAnsi="Times New Roman" w:cs="Times New Roman"/>
          <w:sz w:val="24"/>
          <w:szCs w:val="24"/>
        </w:rPr>
        <w:t>Пекин, 20</w:t>
      </w:r>
      <w:r w:rsidRPr="009F33DE">
        <w:rPr>
          <w:rFonts w:ascii="Times New Roman" w:eastAsia="SimSun" w:hAnsi="Times New Roman" w:cs="Times New Roman"/>
          <w:sz w:val="24"/>
          <w:szCs w:val="24"/>
        </w:rPr>
        <w:t>02</w:t>
      </w:r>
      <w:r w:rsidRPr="009F33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2A3D" w:rsidRPr="009F33DE" w:rsidRDefault="00092A3D" w:rsidP="00092A3D">
      <w:pPr>
        <w:numPr>
          <w:ilvl w:val="0"/>
          <w:numId w:val="3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Е.ДОксюкевич. </w:t>
      </w:r>
      <w:r w:rsidRPr="009F33DE">
        <w:rPr>
          <w:rFonts w:ascii="Times New Roman" w:eastAsia="Microsoft YaHei" w:hAnsi="Times New Roman" w:cs="Times New Roman"/>
          <w:sz w:val="24"/>
          <w:szCs w:val="24"/>
        </w:rPr>
        <w:t>Учебное пособие по деловому китайскому языку</w:t>
      </w:r>
      <w:r w:rsidRPr="009F33DE">
        <w:rPr>
          <w:rFonts w:ascii="Times New Roman" w:eastAsia="Calibri" w:hAnsi="Times New Roman" w:cs="Times New Roman"/>
          <w:sz w:val="24"/>
          <w:szCs w:val="24"/>
          <w:lang w:bidi="kok-IN"/>
        </w:rPr>
        <w:t xml:space="preserve">. Внешнеторговые контракты. Восто-Запад. 2006.-187 с. </w:t>
      </w:r>
    </w:p>
    <w:p w:rsidR="00092A3D" w:rsidRPr="009F33DE" w:rsidRDefault="00092A3D" w:rsidP="00092A3D">
      <w:pPr>
        <w:keepNext/>
        <w:tabs>
          <w:tab w:val="center" w:pos="9639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Қосымша</w:t>
      </w:r>
      <w:proofErr w:type="spellEnd"/>
      <w:r w:rsidRPr="009F33DE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学汉语</w:t>
      </w:r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9F33DE">
        <w:rPr>
          <w:rFonts w:ascii="Times New Roman" w:eastAsia="SimSun" w:hAnsi="Times New Roman" w:cs="Times New Roman"/>
          <w:sz w:val="24"/>
          <w:szCs w:val="24"/>
          <w:lang w:val="en-US" w:eastAsia="ru-RU"/>
        </w:rPr>
        <w:t>Daxuehanyu</w:t>
      </w:r>
      <w:proofErr w:type="spellEnd"/>
      <w:r w:rsidRPr="009F33DE">
        <w:rPr>
          <w:rFonts w:ascii="Times New Roman" w:eastAsia="SimSun" w:hAnsi="Times New Roman" w:cs="Times New Roman"/>
          <w:sz w:val="24"/>
          <w:szCs w:val="24"/>
          <w:lang w:val="ru-RU" w:eastAsia="ru-RU"/>
        </w:rPr>
        <w:t>)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жоғары оқу орындарына арналған. 1-ші том. Үрімші:          Шыңжаң оқу-ағарту баспасы., 2015.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z w:val="24"/>
          <w:szCs w:val="24"/>
        </w:rPr>
        <w:t>大众汉语</w:t>
      </w:r>
      <w:r w:rsidRPr="009F33DE">
        <w:rPr>
          <w:rFonts w:ascii="Times New Roman" w:eastAsia="SimSun" w:hAnsi="Times New Roman" w:cs="Times New Roman"/>
          <w:sz w:val="24"/>
          <w:szCs w:val="24"/>
        </w:rPr>
        <w:t xml:space="preserve">(Dazhonghanyu)жалпыға арналған. </w:t>
      </w:r>
      <w:r w:rsidRPr="009F33DE">
        <w:rPr>
          <w:rFonts w:ascii="Times New Roman" w:eastAsia="SimSun" w:hAnsi="Times New Roman" w:cs="Times New Roman"/>
          <w:sz w:val="24"/>
          <w:szCs w:val="24"/>
          <w:lang w:eastAsia="ru-RU"/>
        </w:rPr>
        <w:t>1-ші том. Үрімші: Шыңжаң оқу-ағарту баспасы., 2014.</w:t>
      </w:r>
    </w:p>
    <w:p w:rsidR="00092A3D" w:rsidRPr="009F33DE" w:rsidRDefault="00092A3D" w:rsidP="00092A3D">
      <w:pPr>
        <w:keepNext/>
        <w:numPr>
          <w:ilvl w:val="0"/>
          <w:numId w:val="39"/>
        </w:numPr>
        <w:tabs>
          <w:tab w:val="center" w:pos="9639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9F33DE">
        <w:rPr>
          <w:rFonts w:ascii="Times New Roman" w:eastAsia="SimSun" w:hAnsi="Times New Roman" w:cs="Times New Roman"/>
          <w:spacing w:val="-4"/>
          <w:sz w:val="24"/>
          <w:szCs w:val="24"/>
          <w:lang w:eastAsia="ru-RU"/>
        </w:rPr>
        <w:t>Абдырақын Н. Қазіргі қытай тілінің грамматикасы. Оқу құралы. Алматы: Қазақ университеті., 2015.</w:t>
      </w: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092A3D" w:rsidRPr="00092A3D" w:rsidRDefault="00092A3D" w:rsidP="00092A3D">
      <w:pPr>
        <w:pStyle w:val="1"/>
        <w:rPr>
          <w:sz w:val="24"/>
          <w:szCs w:val="24"/>
          <w:lang w:val="kk-KZ"/>
        </w:rPr>
      </w:pPr>
    </w:p>
    <w:p w:rsidR="00F40D3E" w:rsidRPr="00092A3D" w:rsidRDefault="00F40D3E" w:rsidP="00F40D3E">
      <w:pPr>
        <w:pStyle w:val="1"/>
        <w:rPr>
          <w:sz w:val="24"/>
          <w:szCs w:val="24"/>
          <w:lang w:val="kk-KZ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B100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503381">
      <w:pPr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CA023C">
      <w:pPr>
        <w:rPr>
          <w:rFonts w:ascii="Times New Roman" w:hAnsi="Times New Roman" w:cs="Times New Roman"/>
          <w:b/>
          <w:sz w:val="24"/>
          <w:szCs w:val="24"/>
        </w:rPr>
      </w:pPr>
    </w:p>
    <w:p w:rsidR="00503381" w:rsidRPr="00092A3D" w:rsidRDefault="00503381" w:rsidP="00503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C64" w:rsidRPr="00092A3D" w:rsidRDefault="00506C64" w:rsidP="00D008A6">
      <w:pPr>
        <w:rPr>
          <w:rFonts w:ascii="Times New Roman" w:hAnsi="Times New Roman" w:cs="Times New Roman"/>
          <w:sz w:val="24"/>
          <w:szCs w:val="24"/>
        </w:rPr>
      </w:pPr>
    </w:p>
    <w:sectPr w:rsidR="00506C64" w:rsidRPr="00092A3D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C31"/>
    <w:multiLevelType w:val="hybridMultilevel"/>
    <w:tmpl w:val="F73A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784D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AB6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195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10935"/>
    <w:multiLevelType w:val="hybridMultilevel"/>
    <w:tmpl w:val="C81A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4159B"/>
    <w:multiLevelType w:val="hybridMultilevel"/>
    <w:tmpl w:val="C24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9FF"/>
    <w:multiLevelType w:val="hybridMultilevel"/>
    <w:tmpl w:val="D5909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181D4B"/>
    <w:multiLevelType w:val="hybridMultilevel"/>
    <w:tmpl w:val="E64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E22757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77AB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4F7E4A"/>
    <w:multiLevelType w:val="hybridMultilevel"/>
    <w:tmpl w:val="A9F6C1A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7BD2"/>
    <w:multiLevelType w:val="hybridMultilevel"/>
    <w:tmpl w:val="1096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41F1C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2222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E6BE0"/>
    <w:multiLevelType w:val="hybridMultilevel"/>
    <w:tmpl w:val="6B340058"/>
    <w:lvl w:ilvl="0" w:tplc="EB0E08B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73502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346C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31D5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23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4671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1391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D20F0"/>
    <w:multiLevelType w:val="hybridMultilevel"/>
    <w:tmpl w:val="4F12E6FE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5"/>
  </w:num>
  <w:num w:numId="3">
    <w:abstractNumId w:val="36"/>
  </w:num>
  <w:num w:numId="4">
    <w:abstractNumId w:val="1"/>
  </w:num>
  <w:num w:numId="5">
    <w:abstractNumId w:val="6"/>
  </w:num>
  <w:num w:numId="6">
    <w:abstractNumId w:val="26"/>
  </w:num>
  <w:num w:numId="7">
    <w:abstractNumId w:val="20"/>
  </w:num>
  <w:num w:numId="8">
    <w:abstractNumId w:val="16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1"/>
  </w:num>
  <w:num w:numId="12">
    <w:abstractNumId w:val="14"/>
  </w:num>
  <w:num w:numId="13">
    <w:abstractNumId w:val="34"/>
  </w:num>
  <w:num w:numId="14">
    <w:abstractNumId w:val="9"/>
  </w:num>
  <w:num w:numId="15">
    <w:abstractNumId w:val="15"/>
  </w:num>
  <w:num w:numId="16">
    <w:abstractNumId w:val="15"/>
  </w:num>
  <w:num w:numId="17">
    <w:abstractNumId w:val="1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4"/>
  </w:num>
  <w:num w:numId="21">
    <w:abstractNumId w:val="29"/>
  </w:num>
  <w:num w:numId="22">
    <w:abstractNumId w:val="30"/>
  </w:num>
  <w:num w:numId="23">
    <w:abstractNumId w:val="13"/>
  </w:num>
  <w:num w:numId="24">
    <w:abstractNumId w:val="22"/>
  </w:num>
  <w:num w:numId="25">
    <w:abstractNumId w:val="31"/>
  </w:num>
  <w:num w:numId="26">
    <w:abstractNumId w:val="28"/>
  </w:num>
  <w:num w:numId="27">
    <w:abstractNumId w:val="3"/>
  </w:num>
  <w:num w:numId="28">
    <w:abstractNumId w:val="27"/>
  </w:num>
  <w:num w:numId="29">
    <w:abstractNumId w:val="18"/>
  </w:num>
  <w:num w:numId="30">
    <w:abstractNumId w:val="4"/>
  </w:num>
  <w:num w:numId="31">
    <w:abstractNumId w:val="25"/>
  </w:num>
  <w:num w:numId="32">
    <w:abstractNumId w:val="10"/>
  </w:num>
  <w:num w:numId="33">
    <w:abstractNumId w:val="2"/>
  </w:num>
  <w:num w:numId="34">
    <w:abstractNumId w:val="7"/>
  </w:num>
  <w:num w:numId="35">
    <w:abstractNumId w:val="17"/>
  </w:num>
  <w:num w:numId="36">
    <w:abstractNumId w:val="0"/>
  </w:num>
  <w:num w:numId="37">
    <w:abstractNumId w:val="8"/>
  </w:num>
  <w:num w:numId="38">
    <w:abstractNumId w:val="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020"/>
    <w:rsid w:val="00071EE6"/>
    <w:rsid w:val="00092A3D"/>
    <w:rsid w:val="002A7103"/>
    <w:rsid w:val="00401CA7"/>
    <w:rsid w:val="004A3FC1"/>
    <w:rsid w:val="004C42E6"/>
    <w:rsid w:val="004E6A3E"/>
    <w:rsid w:val="00503381"/>
    <w:rsid w:val="00506C64"/>
    <w:rsid w:val="005B2B40"/>
    <w:rsid w:val="005E5ABF"/>
    <w:rsid w:val="0060320B"/>
    <w:rsid w:val="007B748C"/>
    <w:rsid w:val="008760A0"/>
    <w:rsid w:val="0090262A"/>
    <w:rsid w:val="00923583"/>
    <w:rsid w:val="009A2FAB"/>
    <w:rsid w:val="009F33DE"/>
    <w:rsid w:val="00A0137C"/>
    <w:rsid w:val="00AF2D5E"/>
    <w:rsid w:val="00B100B4"/>
    <w:rsid w:val="00B2488C"/>
    <w:rsid w:val="00B26020"/>
    <w:rsid w:val="00B70F30"/>
    <w:rsid w:val="00C658C9"/>
    <w:rsid w:val="00CA023C"/>
    <w:rsid w:val="00CF2113"/>
    <w:rsid w:val="00D008A6"/>
    <w:rsid w:val="00D34653"/>
    <w:rsid w:val="00E23BE1"/>
    <w:rsid w:val="00E80C92"/>
    <w:rsid w:val="00E90402"/>
    <w:rsid w:val="00E914F8"/>
    <w:rsid w:val="00F05AE2"/>
    <w:rsid w:val="00F40D3E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A0F6-D011-43C3-9E8E-95BD00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F8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Lenova</cp:lastModifiedBy>
  <cp:revision>22</cp:revision>
  <dcterms:created xsi:type="dcterms:W3CDTF">2020-03-28T03:04:00Z</dcterms:created>
  <dcterms:modified xsi:type="dcterms:W3CDTF">2022-01-23T19:01:00Z</dcterms:modified>
</cp:coreProperties>
</file>